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9CA" w:rsidRDefault="008749CA">
      <w:r w:rsidRPr="00914A8F">
        <w:rPr>
          <w:rFonts w:ascii="Arial" w:hAnsi="Arial" w:cs="Arial"/>
          <w:b/>
          <w:noProof/>
          <w:lang w:eastAsia="en-GB"/>
        </w:rPr>
        <w:drawing>
          <wp:anchor distT="0" distB="0" distL="114300" distR="114300" simplePos="0" relativeHeight="251661312" behindDoc="0" locked="0" layoutInCell="1" allowOverlap="1" wp14:anchorId="0364D8F7" wp14:editId="4EE4283D">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9CA" w:rsidRDefault="008749CA"/>
    <w:p w:rsidR="006C5342" w:rsidRDefault="006C5342"/>
    <w:p w:rsidR="00E046B7" w:rsidRDefault="00E046B7"/>
    <w:p w:rsidR="000C2AEF" w:rsidRPr="00816D1B" w:rsidRDefault="00117230" w:rsidP="00DE681E">
      <w:pPr>
        <w:spacing w:after="0"/>
        <w:rPr>
          <w:rFonts w:ascii="Arial" w:hAnsi="Arial" w:cs="Arial"/>
          <w:b/>
          <w:sz w:val="24"/>
          <w:szCs w:val="24"/>
        </w:rPr>
      </w:pPr>
      <w:r>
        <w:rPr>
          <w:rFonts w:ascii="Arial" w:hAnsi="Arial" w:cs="Arial"/>
          <w:b/>
          <w:sz w:val="24"/>
          <w:szCs w:val="24"/>
          <w:lang w:val="en-US" w:eastAsia="en-GB"/>
        </w:rPr>
        <w:t>Skills and Employment Board</w:t>
      </w:r>
    </w:p>
    <w:p w:rsidR="00816D1B" w:rsidRDefault="00816D1B" w:rsidP="00DE681E">
      <w:pPr>
        <w:spacing w:after="0"/>
        <w:rPr>
          <w:rFonts w:ascii="Arial" w:hAnsi="Arial" w:cs="Arial"/>
          <w:b/>
          <w:sz w:val="24"/>
          <w:szCs w:val="24"/>
        </w:rPr>
      </w:pPr>
    </w:p>
    <w:p w:rsidR="000C2AEF" w:rsidRPr="000C2AEF" w:rsidRDefault="00297392" w:rsidP="00DE681E">
      <w:pPr>
        <w:spacing w:after="0"/>
        <w:rPr>
          <w:rFonts w:ascii="Arial" w:hAnsi="Arial" w:cs="Arial"/>
          <w:b/>
          <w:sz w:val="24"/>
          <w:szCs w:val="24"/>
        </w:rPr>
      </w:pPr>
      <w:r>
        <w:rPr>
          <w:rFonts w:ascii="Arial" w:hAnsi="Arial" w:cs="Arial"/>
          <w:b/>
          <w:sz w:val="24"/>
          <w:szCs w:val="24"/>
        </w:rPr>
        <w:t>Private and Confidential: No</w:t>
      </w:r>
    </w:p>
    <w:p w:rsidR="000C2AEF" w:rsidRPr="000C2AEF" w:rsidRDefault="000C2AEF" w:rsidP="00DE681E">
      <w:pPr>
        <w:spacing w:after="0"/>
        <w:rPr>
          <w:rFonts w:ascii="Arial" w:hAnsi="Arial" w:cs="Arial"/>
          <w:b/>
          <w:sz w:val="24"/>
          <w:szCs w:val="24"/>
        </w:rPr>
      </w:pPr>
    </w:p>
    <w:p w:rsidR="000C2AEF" w:rsidRPr="000C2AEF" w:rsidRDefault="00D73BD0" w:rsidP="00DE681E">
      <w:pPr>
        <w:spacing w:after="0"/>
        <w:rPr>
          <w:rFonts w:ascii="Arial" w:hAnsi="Arial" w:cs="Arial"/>
          <w:bCs/>
          <w:color w:val="FF0000"/>
          <w:sz w:val="24"/>
          <w:szCs w:val="24"/>
        </w:rPr>
      </w:pPr>
      <w:r>
        <w:rPr>
          <w:rFonts w:ascii="Arial" w:hAnsi="Arial" w:cs="Arial"/>
          <w:sz w:val="24"/>
          <w:szCs w:val="24"/>
        </w:rPr>
        <w:t>Wednesday 27</w:t>
      </w:r>
      <w:r w:rsidRPr="00D73BD0">
        <w:rPr>
          <w:rFonts w:ascii="Arial" w:hAnsi="Arial" w:cs="Arial"/>
          <w:sz w:val="24"/>
          <w:szCs w:val="24"/>
          <w:vertAlign w:val="superscript"/>
        </w:rPr>
        <w:t>th</w:t>
      </w:r>
      <w:r>
        <w:rPr>
          <w:rFonts w:ascii="Arial" w:hAnsi="Arial" w:cs="Arial"/>
          <w:sz w:val="24"/>
          <w:szCs w:val="24"/>
        </w:rPr>
        <w:t xml:space="preserve"> January</w:t>
      </w:r>
      <w:r w:rsidR="00994C6C">
        <w:rPr>
          <w:rFonts w:ascii="Arial" w:hAnsi="Arial" w:cs="Arial"/>
          <w:sz w:val="24"/>
          <w:szCs w:val="24"/>
        </w:rPr>
        <w:t xml:space="preserve"> 2016</w:t>
      </w:r>
    </w:p>
    <w:p w:rsidR="005D3F2F" w:rsidRPr="000C2AEF" w:rsidRDefault="005D3F2F" w:rsidP="00DE681E">
      <w:pPr>
        <w:spacing w:after="0"/>
        <w:rPr>
          <w:rFonts w:ascii="Arial" w:hAnsi="Arial" w:cs="Arial"/>
          <w:bCs/>
          <w:color w:val="FF0000"/>
          <w:sz w:val="24"/>
          <w:szCs w:val="24"/>
        </w:rPr>
      </w:pPr>
    </w:p>
    <w:p w:rsidR="00E046B7" w:rsidRPr="00C26D43" w:rsidRDefault="00C26D43" w:rsidP="005D3F2F">
      <w:pPr>
        <w:spacing w:after="0"/>
        <w:rPr>
          <w:rFonts w:ascii="Arial" w:hAnsi="Arial" w:cs="Arial"/>
          <w:b/>
          <w:bCs/>
          <w:sz w:val="24"/>
          <w:szCs w:val="24"/>
        </w:rPr>
      </w:pPr>
      <w:r w:rsidRPr="00C26D43">
        <w:rPr>
          <w:rFonts w:ascii="Arial" w:hAnsi="Arial" w:cs="Arial"/>
          <w:b/>
          <w:sz w:val="24"/>
          <w:szCs w:val="24"/>
          <w:lang w:eastAsia="en-GB"/>
        </w:rPr>
        <w:t>City Deal Skills and Employment Study / Plan</w:t>
      </w:r>
      <w:r w:rsidR="005D3F2F" w:rsidRPr="00C26D43">
        <w:rPr>
          <w:rFonts w:ascii="Arial" w:hAnsi="Arial" w:cs="Arial"/>
          <w:b/>
          <w:bCs/>
          <w:sz w:val="24"/>
          <w:szCs w:val="24"/>
        </w:rPr>
        <w:br/>
      </w:r>
    </w:p>
    <w:p w:rsidR="00E046B7" w:rsidRPr="000C2AEF" w:rsidRDefault="000C2AEF" w:rsidP="000C2AEF">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 xml:space="preserve">Dr Michele Lawty-Jones, Director of the Lancashire Skills Hub, </w:t>
      </w:r>
      <w:hyperlink r:id="rId9" w:history="1">
        <w:r w:rsidRPr="00BA261E">
          <w:rPr>
            <w:rStyle w:val="Hyperlink"/>
            <w:rFonts w:ascii="Arial" w:hAnsi="Arial" w:cs="Arial"/>
            <w:sz w:val="24"/>
            <w:szCs w:val="24"/>
          </w:rPr>
          <w:t>michele.lawty-jones@lancashire.gov.uk</w:t>
        </w:r>
      </w:hyperlink>
      <w:r>
        <w:rPr>
          <w:rFonts w:ascii="Arial"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41AD1" w:rsidRPr="00541AD1" w:rsidTr="00357B5A">
        <w:trPr>
          <w:trHeight w:val="2691"/>
        </w:trPr>
        <w:tc>
          <w:tcPr>
            <w:tcW w:w="9180" w:type="dxa"/>
          </w:tcPr>
          <w:p w:rsidR="00541AD1" w:rsidRPr="00541AD1" w:rsidRDefault="00541AD1" w:rsidP="00DE681E">
            <w:pPr>
              <w:spacing w:after="0"/>
              <w:jc w:val="both"/>
              <w:rPr>
                <w:rFonts w:ascii="Arial" w:hAnsi="Arial" w:cs="Arial"/>
                <w:b/>
                <w:sz w:val="24"/>
                <w:szCs w:val="24"/>
                <w:u w:val="single"/>
              </w:rPr>
            </w:pPr>
          </w:p>
          <w:p w:rsidR="00541AD1" w:rsidRDefault="00541AD1" w:rsidP="00DE681E">
            <w:pPr>
              <w:pStyle w:val="Heading6"/>
              <w:jc w:val="both"/>
              <w:rPr>
                <w:rFonts w:ascii="Arial" w:hAnsi="Arial" w:cs="Arial"/>
                <w:sz w:val="24"/>
                <w:szCs w:val="24"/>
              </w:rPr>
            </w:pPr>
            <w:r w:rsidRPr="00541AD1">
              <w:rPr>
                <w:rFonts w:ascii="Arial" w:hAnsi="Arial" w:cs="Arial"/>
                <w:sz w:val="24"/>
                <w:szCs w:val="24"/>
              </w:rPr>
              <w:t>Executive Summary</w:t>
            </w:r>
          </w:p>
          <w:p w:rsidR="00265248" w:rsidRDefault="00265248" w:rsidP="00821950">
            <w:pPr>
              <w:rPr>
                <w:rFonts w:ascii="Arial" w:hAnsi="Arial" w:cs="Arial"/>
                <w:sz w:val="24"/>
                <w:szCs w:val="24"/>
              </w:rPr>
            </w:pPr>
          </w:p>
          <w:p w:rsidR="007C0CDC" w:rsidRDefault="00C1158E" w:rsidP="00821950">
            <w:pPr>
              <w:rPr>
                <w:rFonts w:ascii="Arial" w:hAnsi="Arial" w:cs="Arial"/>
                <w:sz w:val="24"/>
                <w:szCs w:val="24"/>
              </w:rPr>
            </w:pPr>
            <w:r>
              <w:rPr>
                <w:rFonts w:ascii="Arial" w:hAnsi="Arial" w:cs="Arial"/>
                <w:sz w:val="24"/>
                <w:szCs w:val="24"/>
              </w:rPr>
              <w:t>Earlier in the year, a study was commissioned to identify the skills and employment implications of the City Deal programme for Preston and South Ribble, and Lancashire as a whole</w:t>
            </w:r>
            <w:r w:rsidR="00A55247">
              <w:rPr>
                <w:rFonts w:ascii="Arial" w:hAnsi="Arial" w:cs="Arial"/>
                <w:sz w:val="24"/>
                <w:szCs w:val="24"/>
              </w:rPr>
              <w:t>.</w:t>
            </w:r>
            <w:r w:rsidR="00265248">
              <w:rPr>
                <w:rFonts w:ascii="Arial" w:hAnsi="Arial" w:cs="Arial"/>
                <w:sz w:val="24"/>
                <w:szCs w:val="24"/>
              </w:rPr>
              <w:t xml:space="preserve">  The resulting implementation plan has been aligned and cross-referenced to the overarching Lancashire Skills and Employment Strategic Framework.  </w:t>
            </w:r>
          </w:p>
          <w:p w:rsidR="007C0CDC" w:rsidRDefault="00265248" w:rsidP="00821950">
            <w:pPr>
              <w:rPr>
                <w:rFonts w:ascii="Arial" w:hAnsi="Arial" w:cs="Arial"/>
                <w:sz w:val="24"/>
                <w:szCs w:val="24"/>
              </w:rPr>
            </w:pPr>
            <w:r>
              <w:rPr>
                <w:rFonts w:ascii="Arial" w:hAnsi="Arial" w:cs="Arial"/>
                <w:sz w:val="24"/>
                <w:szCs w:val="24"/>
              </w:rPr>
              <w:t>The reports</w:t>
            </w:r>
            <w:r w:rsidR="001C4226">
              <w:rPr>
                <w:rFonts w:ascii="Arial" w:hAnsi="Arial" w:cs="Arial"/>
                <w:sz w:val="24"/>
                <w:szCs w:val="24"/>
              </w:rPr>
              <w:t xml:space="preserve"> and plan</w:t>
            </w:r>
            <w:r>
              <w:rPr>
                <w:rFonts w:ascii="Arial" w:hAnsi="Arial" w:cs="Arial"/>
                <w:sz w:val="24"/>
                <w:szCs w:val="24"/>
              </w:rPr>
              <w:t xml:space="preserve"> have now been presented to the City Deal Executive and Stewardship Board and signed off, and it was proposed that the Skills and Employment Steering Group</w:t>
            </w:r>
            <w:r w:rsidR="00346B6C">
              <w:rPr>
                <w:rFonts w:ascii="Arial" w:hAnsi="Arial" w:cs="Arial"/>
                <w:sz w:val="24"/>
                <w:szCs w:val="24"/>
              </w:rPr>
              <w:t xml:space="preserve"> established to oversee the study continue and</w:t>
            </w:r>
            <w:r>
              <w:rPr>
                <w:rFonts w:ascii="Arial" w:hAnsi="Arial" w:cs="Arial"/>
                <w:sz w:val="24"/>
                <w:szCs w:val="24"/>
              </w:rPr>
              <w:t xml:space="preserve"> oversee the implementation of the plan, reporting progress to</w:t>
            </w:r>
            <w:r w:rsidR="00346B6C">
              <w:rPr>
                <w:rFonts w:ascii="Arial" w:hAnsi="Arial" w:cs="Arial"/>
                <w:sz w:val="24"/>
                <w:szCs w:val="24"/>
              </w:rPr>
              <w:t xml:space="preserve"> both</w:t>
            </w:r>
            <w:r>
              <w:rPr>
                <w:rFonts w:ascii="Arial" w:hAnsi="Arial" w:cs="Arial"/>
                <w:sz w:val="24"/>
                <w:szCs w:val="24"/>
              </w:rPr>
              <w:t xml:space="preserve"> the City Deal Executive and the Skills and Employment Board.  It was agreed that a simpler version of the implementation plan would be developed to support reporting.</w:t>
            </w:r>
          </w:p>
          <w:p w:rsidR="00A55247" w:rsidRPr="00A55247" w:rsidRDefault="00A55247" w:rsidP="00A55247">
            <w:pPr>
              <w:rPr>
                <w:rFonts w:ascii="Arial" w:hAnsi="Arial" w:cs="Arial"/>
                <w:b/>
                <w:sz w:val="24"/>
                <w:szCs w:val="24"/>
              </w:rPr>
            </w:pPr>
            <w:r>
              <w:rPr>
                <w:rFonts w:ascii="Arial" w:hAnsi="Arial" w:cs="Arial"/>
                <w:b/>
                <w:sz w:val="24"/>
                <w:szCs w:val="24"/>
              </w:rPr>
              <w:t xml:space="preserve">Recommendation </w:t>
            </w:r>
          </w:p>
          <w:p w:rsidR="00A55247" w:rsidRDefault="00994C6C" w:rsidP="00A55247">
            <w:pPr>
              <w:rPr>
                <w:rFonts w:ascii="Arial" w:hAnsi="Arial" w:cs="Arial"/>
                <w:sz w:val="24"/>
                <w:szCs w:val="24"/>
              </w:rPr>
            </w:pPr>
            <w:r>
              <w:rPr>
                <w:rFonts w:ascii="Arial" w:hAnsi="Arial" w:cs="Arial"/>
                <w:sz w:val="24"/>
                <w:szCs w:val="24"/>
              </w:rPr>
              <w:t>The Skills and Employment Board are asked to:</w:t>
            </w:r>
          </w:p>
          <w:p w:rsidR="001C4226" w:rsidRDefault="00994C6C" w:rsidP="001C4226">
            <w:pPr>
              <w:pStyle w:val="ListParagraph"/>
              <w:numPr>
                <w:ilvl w:val="0"/>
                <w:numId w:val="44"/>
              </w:numPr>
              <w:rPr>
                <w:rFonts w:ascii="Arial" w:hAnsi="Arial" w:cs="Arial"/>
                <w:sz w:val="24"/>
                <w:szCs w:val="24"/>
              </w:rPr>
            </w:pPr>
            <w:r>
              <w:rPr>
                <w:rFonts w:ascii="Arial" w:hAnsi="Arial" w:cs="Arial"/>
                <w:sz w:val="24"/>
                <w:szCs w:val="24"/>
              </w:rPr>
              <w:t xml:space="preserve">Note </w:t>
            </w:r>
            <w:r w:rsidR="001C4226" w:rsidRPr="001C4226">
              <w:rPr>
                <w:rFonts w:ascii="Arial" w:hAnsi="Arial" w:cs="Arial"/>
                <w:sz w:val="24"/>
                <w:szCs w:val="24"/>
              </w:rPr>
              <w:t>the reports and actions resulting from the City Deal skills and employment study.</w:t>
            </w:r>
          </w:p>
          <w:p w:rsidR="001C4226" w:rsidRPr="001C4226" w:rsidRDefault="001C4226" w:rsidP="001C4226">
            <w:pPr>
              <w:pStyle w:val="ListParagraph"/>
              <w:rPr>
                <w:rFonts w:ascii="Arial" w:hAnsi="Arial" w:cs="Arial"/>
                <w:sz w:val="24"/>
                <w:szCs w:val="24"/>
              </w:rPr>
            </w:pPr>
          </w:p>
          <w:p w:rsidR="001C4226" w:rsidRPr="001C4226" w:rsidRDefault="00994C6C" w:rsidP="001C4226">
            <w:pPr>
              <w:pStyle w:val="ListParagraph"/>
              <w:numPr>
                <w:ilvl w:val="0"/>
                <w:numId w:val="44"/>
              </w:numPr>
              <w:rPr>
                <w:rFonts w:ascii="Arial" w:hAnsi="Arial" w:cs="Arial"/>
                <w:sz w:val="24"/>
                <w:szCs w:val="24"/>
              </w:rPr>
            </w:pPr>
            <w:r>
              <w:rPr>
                <w:rFonts w:ascii="Arial" w:hAnsi="Arial" w:cs="Arial"/>
                <w:sz w:val="24"/>
                <w:szCs w:val="24"/>
              </w:rPr>
              <w:t>Support</w:t>
            </w:r>
            <w:r w:rsidR="001C4226" w:rsidRPr="001C4226">
              <w:rPr>
                <w:rFonts w:ascii="Arial" w:hAnsi="Arial" w:cs="Arial"/>
                <w:sz w:val="24"/>
                <w:szCs w:val="24"/>
              </w:rPr>
              <w:t xml:space="preserve"> the recommendation from the City Deal Executive and Stewardship Board in relation to the Skills and Employment Steering Group continuing, and reporting progress to both the City Deal Executive and the Skills and Employment Board.</w:t>
            </w:r>
          </w:p>
        </w:tc>
      </w:tr>
    </w:tbl>
    <w:p w:rsidR="008C2291" w:rsidRDefault="008C2291" w:rsidP="008C2291">
      <w:pPr>
        <w:rPr>
          <w:rFonts w:ascii="Arial" w:hAnsi="Arial" w:cs="Arial"/>
          <w:sz w:val="24"/>
          <w:szCs w:val="24"/>
        </w:rPr>
      </w:pPr>
    </w:p>
    <w:p w:rsidR="001B2600" w:rsidRDefault="001B2600" w:rsidP="008C2291">
      <w:pPr>
        <w:rPr>
          <w:rFonts w:ascii="Arial" w:hAnsi="Arial" w:cs="Arial"/>
          <w:sz w:val="24"/>
          <w:szCs w:val="24"/>
        </w:rPr>
      </w:pPr>
    </w:p>
    <w:p w:rsidR="001C4226" w:rsidRDefault="001C4226" w:rsidP="008C2291">
      <w:pPr>
        <w:rPr>
          <w:rFonts w:ascii="Arial" w:hAnsi="Arial" w:cs="Arial"/>
          <w:sz w:val="24"/>
          <w:szCs w:val="24"/>
        </w:rPr>
      </w:pPr>
    </w:p>
    <w:p w:rsidR="00D73BD0" w:rsidRPr="00F416F8" w:rsidRDefault="00F416F8" w:rsidP="00F416F8">
      <w:pPr>
        <w:rPr>
          <w:rFonts w:ascii="Arial" w:hAnsi="Arial" w:cs="Arial"/>
          <w:b/>
          <w:sz w:val="24"/>
          <w:szCs w:val="24"/>
        </w:rPr>
      </w:pPr>
      <w:r>
        <w:rPr>
          <w:rFonts w:ascii="Arial" w:hAnsi="Arial" w:cs="Arial"/>
          <w:b/>
          <w:sz w:val="24"/>
          <w:szCs w:val="24"/>
        </w:rPr>
        <w:lastRenderedPageBreak/>
        <w:t>1.</w:t>
      </w:r>
      <w:r>
        <w:rPr>
          <w:rFonts w:ascii="Arial" w:hAnsi="Arial" w:cs="Arial"/>
          <w:b/>
          <w:sz w:val="24"/>
          <w:szCs w:val="24"/>
        </w:rPr>
        <w:tab/>
      </w:r>
      <w:r w:rsidR="00D73BD0" w:rsidRPr="00F416F8">
        <w:rPr>
          <w:rFonts w:ascii="Arial" w:hAnsi="Arial" w:cs="Arial"/>
          <w:b/>
          <w:sz w:val="24"/>
          <w:szCs w:val="24"/>
        </w:rPr>
        <w:t>Background</w:t>
      </w:r>
    </w:p>
    <w:p w:rsidR="00D73BD0" w:rsidRPr="00120D26" w:rsidRDefault="00F416F8" w:rsidP="00725DE9">
      <w:pPr>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D73BD0" w:rsidRPr="00120D26">
        <w:rPr>
          <w:rFonts w:ascii="Arial" w:hAnsi="Arial" w:cs="Arial"/>
          <w:sz w:val="24"/>
          <w:szCs w:val="24"/>
        </w:rPr>
        <w:t>Earlier in the year, a study was commissioned by the City Deal Executive to identify the skills and employment implications of the City Deal programme for Preston and South Ribble, and Lancashire as a whole.  Ekosgen were appointed to undertake the work.</w:t>
      </w:r>
    </w:p>
    <w:p w:rsidR="00D73BD0" w:rsidRPr="00120D26" w:rsidRDefault="00F416F8" w:rsidP="00725DE9">
      <w:pPr>
        <w:ind w:left="720" w:hanging="720"/>
        <w:rPr>
          <w:rFonts w:ascii="Arial" w:hAnsi="Arial" w:cs="Arial"/>
          <w:sz w:val="24"/>
          <w:szCs w:val="24"/>
        </w:rPr>
      </w:pPr>
      <w:r>
        <w:rPr>
          <w:rFonts w:ascii="Arial" w:hAnsi="Arial" w:cs="Arial"/>
          <w:sz w:val="24"/>
          <w:szCs w:val="24"/>
        </w:rPr>
        <w:t>1.2</w:t>
      </w:r>
      <w:r>
        <w:rPr>
          <w:rFonts w:ascii="Arial" w:hAnsi="Arial" w:cs="Arial"/>
          <w:sz w:val="24"/>
          <w:szCs w:val="24"/>
        </w:rPr>
        <w:tab/>
      </w:r>
      <w:r w:rsidR="00D73BD0" w:rsidRPr="00120D26">
        <w:rPr>
          <w:rFonts w:ascii="Arial" w:hAnsi="Arial" w:cs="Arial"/>
          <w:sz w:val="24"/>
          <w:szCs w:val="24"/>
        </w:rPr>
        <w:t>A Skills and Employment Steering Group was established to oversee the study and the development of a skills and employment action plan.</w:t>
      </w:r>
    </w:p>
    <w:p w:rsidR="00120D26" w:rsidRDefault="00120D26" w:rsidP="00120D26">
      <w:pPr>
        <w:rPr>
          <w:rFonts w:ascii="Arial" w:hAnsi="Arial" w:cs="Arial"/>
          <w:b/>
          <w:sz w:val="24"/>
          <w:szCs w:val="24"/>
        </w:rPr>
      </w:pPr>
      <w:r>
        <w:rPr>
          <w:rFonts w:ascii="Arial" w:hAnsi="Arial" w:cs="Arial"/>
          <w:b/>
          <w:sz w:val="24"/>
          <w:szCs w:val="24"/>
        </w:rPr>
        <w:t>2.</w:t>
      </w:r>
      <w:r>
        <w:rPr>
          <w:rFonts w:ascii="Arial" w:hAnsi="Arial" w:cs="Arial"/>
          <w:b/>
          <w:sz w:val="24"/>
          <w:szCs w:val="24"/>
        </w:rPr>
        <w:tab/>
      </w:r>
      <w:r w:rsidR="00D73BD0" w:rsidRPr="00120D26">
        <w:rPr>
          <w:rFonts w:ascii="Arial" w:hAnsi="Arial" w:cs="Arial"/>
          <w:b/>
          <w:sz w:val="24"/>
          <w:szCs w:val="24"/>
        </w:rPr>
        <w:t>Skills and Employment Study and plan</w:t>
      </w:r>
    </w:p>
    <w:p w:rsidR="0023783E" w:rsidRPr="00120D26" w:rsidRDefault="00F416F8" w:rsidP="00725DE9">
      <w:pPr>
        <w:ind w:left="720" w:hanging="720"/>
        <w:rPr>
          <w:rFonts w:ascii="Arial" w:hAnsi="Arial" w:cs="Arial"/>
          <w:b/>
          <w:sz w:val="24"/>
          <w:szCs w:val="24"/>
        </w:rPr>
      </w:pPr>
      <w:r>
        <w:rPr>
          <w:rFonts w:ascii="Arial" w:hAnsi="Arial" w:cs="Arial"/>
          <w:sz w:val="24"/>
          <w:szCs w:val="24"/>
        </w:rPr>
        <w:t>2.1</w:t>
      </w:r>
      <w:r>
        <w:rPr>
          <w:rFonts w:ascii="Arial" w:hAnsi="Arial" w:cs="Arial"/>
          <w:sz w:val="24"/>
          <w:szCs w:val="24"/>
        </w:rPr>
        <w:tab/>
      </w:r>
      <w:r w:rsidR="0023783E" w:rsidRPr="00120D26">
        <w:rPr>
          <w:rFonts w:ascii="Arial" w:hAnsi="Arial" w:cs="Arial"/>
          <w:sz w:val="24"/>
          <w:szCs w:val="24"/>
        </w:rPr>
        <w:t>Two reports have now been produced and were presented to the City Deal Executive &amp; Stewardship Board on Friday 8</w:t>
      </w:r>
      <w:r w:rsidR="0023783E" w:rsidRPr="00120D26">
        <w:rPr>
          <w:rFonts w:ascii="Arial" w:hAnsi="Arial" w:cs="Arial"/>
          <w:sz w:val="24"/>
          <w:szCs w:val="24"/>
          <w:vertAlign w:val="superscript"/>
        </w:rPr>
        <w:t>th</w:t>
      </w:r>
      <w:r w:rsidR="0023783E" w:rsidRPr="00120D26">
        <w:rPr>
          <w:rFonts w:ascii="Arial" w:hAnsi="Arial" w:cs="Arial"/>
          <w:sz w:val="24"/>
          <w:szCs w:val="24"/>
        </w:rPr>
        <w:t xml:space="preserve"> January for sign off.  The two reports split the study as follows: </w:t>
      </w:r>
    </w:p>
    <w:p w:rsidR="00120D26" w:rsidRPr="00D73BD0" w:rsidRDefault="00120D26" w:rsidP="00120D26">
      <w:pPr>
        <w:pStyle w:val="ListParagraph"/>
        <w:numPr>
          <w:ilvl w:val="0"/>
          <w:numId w:val="34"/>
        </w:numPr>
        <w:rPr>
          <w:rFonts w:ascii="Arial" w:hAnsi="Arial" w:cs="Arial"/>
          <w:sz w:val="24"/>
          <w:szCs w:val="24"/>
        </w:rPr>
      </w:pPr>
      <w:r w:rsidRPr="00D73BD0">
        <w:rPr>
          <w:rFonts w:ascii="Arial" w:hAnsi="Arial" w:cs="Arial"/>
          <w:sz w:val="24"/>
          <w:szCs w:val="24"/>
        </w:rPr>
        <w:t>The City Deal skills and employment evidence base and development plans.</w:t>
      </w:r>
    </w:p>
    <w:p w:rsidR="00120D26" w:rsidRDefault="00120D26" w:rsidP="00120D26">
      <w:pPr>
        <w:pStyle w:val="ListParagraph"/>
        <w:numPr>
          <w:ilvl w:val="0"/>
          <w:numId w:val="34"/>
        </w:numPr>
        <w:rPr>
          <w:rFonts w:ascii="Arial" w:hAnsi="Arial" w:cs="Arial"/>
          <w:sz w:val="24"/>
          <w:szCs w:val="24"/>
        </w:rPr>
      </w:pPr>
      <w:r w:rsidRPr="00D73BD0">
        <w:rPr>
          <w:rFonts w:ascii="Arial" w:hAnsi="Arial" w:cs="Arial"/>
          <w:sz w:val="24"/>
          <w:szCs w:val="24"/>
        </w:rPr>
        <w:t>The City Deal skills and employment strategy and implementation plan.</w:t>
      </w:r>
    </w:p>
    <w:p w:rsidR="00120D26" w:rsidRDefault="00120D26" w:rsidP="00725DE9">
      <w:pPr>
        <w:ind w:firstLine="720"/>
        <w:rPr>
          <w:rFonts w:ascii="Arial" w:hAnsi="Arial" w:cs="Arial"/>
          <w:sz w:val="24"/>
          <w:szCs w:val="24"/>
        </w:rPr>
      </w:pPr>
      <w:r w:rsidRPr="00120D26">
        <w:rPr>
          <w:rFonts w:ascii="Arial" w:hAnsi="Arial" w:cs="Arial"/>
          <w:sz w:val="24"/>
          <w:szCs w:val="24"/>
        </w:rPr>
        <w:t xml:space="preserve">The reports are provided in Appendix A for information.  </w:t>
      </w:r>
    </w:p>
    <w:p w:rsidR="0023783E" w:rsidRDefault="00F416F8" w:rsidP="00725DE9">
      <w:pPr>
        <w:ind w:left="720" w:hanging="720"/>
        <w:rPr>
          <w:rFonts w:ascii="Arial" w:hAnsi="Arial" w:cs="Arial"/>
          <w:sz w:val="24"/>
          <w:szCs w:val="24"/>
        </w:rPr>
      </w:pPr>
      <w:r>
        <w:rPr>
          <w:rFonts w:ascii="Arial" w:hAnsi="Arial" w:cs="Arial"/>
          <w:sz w:val="24"/>
          <w:szCs w:val="24"/>
        </w:rPr>
        <w:t>2.2</w:t>
      </w:r>
      <w:r>
        <w:rPr>
          <w:rFonts w:ascii="Arial" w:hAnsi="Arial" w:cs="Arial"/>
          <w:sz w:val="24"/>
          <w:szCs w:val="24"/>
        </w:rPr>
        <w:tab/>
      </w:r>
      <w:r w:rsidR="0023783E" w:rsidRPr="0023783E">
        <w:rPr>
          <w:rFonts w:ascii="Arial" w:hAnsi="Arial" w:cs="Arial"/>
          <w:sz w:val="24"/>
          <w:szCs w:val="24"/>
        </w:rPr>
        <w:t>Key issues included: building the construction workforce now and over the lifetime of the programme; ageing workforce and working age population (and thus increased competition for skilled workers); increase in demand for people with L4+ skills (Lancashire remains below the national average); employer engagement in ensuring that skills provision meets needs and is fit-for-purpose; alerting young people and adults to the scale of the opportunity; maximising the potential impact of social value (through procurement processes); building a skills base to support inward investment and the development of the Enter</w:t>
      </w:r>
      <w:r w:rsidR="00346B6C">
        <w:rPr>
          <w:rFonts w:ascii="Arial" w:hAnsi="Arial" w:cs="Arial"/>
          <w:sz w:val="24"/>
          <w:szCs w:val="24"/>
        </w:rPr>
        <w:t xml:space="preserve">prise Zones; and taking a </w:t>
      </w:r>
      <w:r w:rsidR="0023783E" w:rsidRPr="0023783E">
        <w:rPr>
          <w:rFonts w:ascii="Arial" w:hAnsi="Arial" w:cs="Arial"/>
          <w:sz w:val="24"/>
          <w:szCs w:val="24"/>
        </w:rPr>
        <w:t>partnership approach to tackling issues.</w:t>
      </w:r>
    </w:p>
    <w:p w:rsidR="00120D26" w:rsidRDefault="00F416F8" w:rsidP="00120D26">
      <w:pPr>
        <w:ind w:left="720" w:hanging="720"/>
        <w:rPr>
          <w:rFonts w:ascii="Arial" w:hAnsi="Arial" w:cs="Arial"/>
          <w:sz w:val="24"/>
          <w:szCs w:val="24"/>
        </w:rPr>
      </w:pPr>
      <w:r>
        <w:rPr>
          <w:rFonts w:ascii="Arial" w:hAnsi="Arial" w:cs="Arial"/>
          <w:sz w:val="24"/>
          <w:szCs w:val="24"/>
        </w:rPr>
        <w:t>2.3</w:t>
      </w:r>
      <w:r>
        <w:rPr>
          <w:rFonts w:ascii="Arial" w:hAnsi="Arial" w:cs="Arial"/>
          <w:sz w:val="24"/>
          <w:szCs w:val="24"/>
        </w:rPr>
        <w:tab/>
      </w:r>
      <w:r w:rsidR="00120D26">
        <w:rPr>
          <w:rFonts w:ascii="Arial" w:hAnsi="Arial" w:cs="Arial"/>
          <w:sz w:val="24"/>
          <w:szCs w:val="24"/>
        </w:rPr>
        <w:t>The plan identifies 4 key areas of action:</w:t>
      </w:r>
    </w:p>
    <w:p w:rsidR="00120D26" w:rsidRPr="001155CF" w:rsidRDefault="00120D26" w:rsidP="00120D26">
      <w:pPr>
        <w:pStyle w:val="normalnumbered"/>
        <w:numPr>
          <w:ilvl w:val="0"/>
          <w:numId w:val="24"/>
        </w:numPr>
        <w:spacing w:after="120" w:line="264" w:lineRule="auto"/>
        <w:ind w:right="40"/>
        <w:rPr>
          <w:rFonts w:cs="Arial"/>
          <w:sz w:val="24"/>
        </w:rPr>
      </w:pPr>
      <w:r w:rsidRPr="001155CF">
        <w:rPr>
          <w:rFonts w:cs="Arial"/>
          <w:sz w:val="24"/>
        </w:rPr>
        <w:t>Providing a workforce for the new economy, particularly the priority sectors; including a large cohort of young and well qualified workers attractive to incoming employers.</w:t>
      </w:r>
    </w:p>
    <w:p w:rsidR="00120D26" w:rsidRPr="001155CF" w:rsidRDefault="00120D26" w:rsidP="00120D26">
      <w:pPr>
        <w:pStyle w:val="normalnumbered"/>
        <w:numPr>
          <w:ilvl w:val="0"/>
          <w:numId w:val="24"/>
        </w:numPr>
        <w:spacing w:after="120" w:line="264" w:lineRule="auto"/>
        <w:ind w:right="40"/>
        <w:rPr>
          <w:rFonts w:cs="Arial"/>
          <w:sz w:val="24"/>
        </w:rPr>
      </w:pPr>
      <w:r w:rsidRPr="001155CF">
        <w:rPr>
          <w:rFonts w:cs="Arial"/>
          <w:sz w:val="24"/>
        </w:rPr>
        <w:t xml:space="preserve">Providing a workforce for the construction industry which will deliver the infrastructure, commercial and residential development set out in the City Deal, addressing the challenge of delivering a marked increase in new housing development.   </w:t>
      </w:r>
    </w:p>
    <w:p w:rsidR="00120D26" w:rsidRPr="001155CF" w:rsidRDefault="00120D26" w:rsidP="00120D26">
      <w:pPr>
        <w:pStyle w:val="normalnumbered"/>
        <w:numPr>
          <w:ilvl w:val="0"/>
          <w:numId w:val="24"/>
        </w:numPr>
        <w:spacing w:after="120" w:line="264" w:lineRule="auto"/>
        <w:ind w:right="40"/>
        <w:rPr>
          <w:rFonts w:cs="Arial"/>
          <w:sz w:val="24"/>
        </w:rPr>
      </w:pPr>
      <w:r w:rsidRPr="001155CF">
        <w:rPr>
          <w:rFonts w:cs="Arial"/>
          <w:sz w:val="24"/>
        </w:rPr>
        <w:t>Maximising the training and employment opportunities available for both young people and older people from construction activity, using procurement processes to deliver a higher level of industry engagement and increase social value for public sector construction expenditure.</w:t>
      </w:r>
    </w:p>
    <w:p w:rsidR="00120D26" w:rsidRDefault="00120D26" w:rsidP="00120D26">
      <w:pPr>
        <w:pStyle w:val="ListParagraph"/>
        <w:numPr>
          <w:ilvl w:val="0"/>
          <w:numId w:val="24"/>
        </w:numPr>
        <w:rPr>
          <w:rFonts w:ascii="Arial" w:hAnsi="Arial" w:cs="Arial"/>
          <w:sz w:val="24"/>
          <w:szCs w:val="24"/>
        </w:rPr>
      </w:pPr>
      <w:r w:rsidRPr="001155CF">
        <w:rPr>
          <w:rFonts w:ascii="Arial" w:hAnsi="Arial" w:cs="Arial"/>
          <w:sz w:val="24"/>
          <w:szCs w:val="24"/>
        </w:rPr>
        <w:t>Providing training and skills support which helps to secure new inward investment and company expansion in the City Deal area</w:t>
      </w:r>
      <w:r>
        <w:rPr>
          <w:rFonts w:ascii="Arial" w:hAnsi="Arial" w:cs="Arial"/>
          <w:sz w:val="24"/>
          <w:szCs w:val="24"/>
        </w:rPr>
        <w:t>.</w:t>
      </w:r>
    </w:p>
    <w:p w:rsidR="00120D26" w:rsidRDefault="00120D26" w:rsidP="00120D26">
      <w:pPr>
        <w:pStyle w:val="ListParagraph"/>
        <w:ind w:left="1080"/>
        <w:rPr>
          <w:rFonts w:ascii="Arial" w:hAnsi="Arial" w:cs="Arial"/>
          <w:sz w:val="24"/>
          <w:szCs w:val="24"/>
        </w:rPr>
      </w:pPr>
    </w:p>
    <w:p w:rsidR="00120D26" w:rsidRPr="00120D26" w:rsidRDefault="00120D26" w:rsidP="00725DE9">
      <w:pPr>
        <w:ind w:left="720"/>
        <w:rPr>
          <w:rFonts w:ascii="Arial" w:hAnsi="Arial" w:cs="Arial"/>
          <w:sz w:val="24"/>
          <w:szCs w:val="24"/>
        </w:rPr>
      </w:pPr>
      <w:r>
        <w:rPr>
          <w:rFonts w:ascii="Arial" w:hAnsi="Arial" w:cs="Arial"/>
          <w:sz w:val="24"/>
          <w:szCs w:val="24"/>
        </w:rPr>
        <w:lastRenderedPageBreak/>
        <w:t>The actions map to the Lancashire Skills and Employment Strategic Framework.</w:t>
      </w:r>
    </w:p>
    <w:p w:rsidR="00120D26" w:rsidRPr="00F416F8" w:rsidRDefault="00F416F8" w:rsidP="00F416F8">
      <w:pPr>
        <w:rPr>
          <w:rFonts w:ascii="Arial" w:hAnsi="Arial" w:cs="Arial"/>
          <w:b/>
          <w:sz w:val="24"/>
          <w:szCs w:val="24"/>
        </w:rPr>
      </w:pPr>
      <w:r w:rsidRPr="00F416F8">
        <w:rPr>
          <w:rFonts w:ascii="Arial" w:hAnsi="Arial" w:cs="Arial"/>
          <w:b/>
          <w:sz w:val="24"/>
          <w:szCs w:val="24"/>
        </w:rPr>
        <w:t>3.</w:t>
      </w:r>
      <w:r>
        <w:rPr>
          <w:rFonts w:ascii="Arial" w:hAnsi="Arial" w:cs="Arial"/>
          <w:b/>
          <w:sz w:val="24"/>
          <w:szCs w:val="24"/>
        </w:rPr>
        <w:tab/>
      </w:r>
      <w:r w:rsidR="00120D26" w:rsidRPr="00F416F8">
        <w:rPr>
          <w:rFonts w:ascii="Arial" w:hAnsi="Arial" w:cs="Arial"/>
          <w:b/>
          <w:sz w:val="24"/>
          <w:szCs w:val="24"/>
        </w:rPr>
        <w:t>Skills and Employment Steering Group</w:t>
      </w:r>
    </w:p>
    <w:p w:rsidR="00120D26" w:rsidRDefault="00BC0E9E" w:rsidP="00725DE9">
      <w:pPr>
        <w:ind w:left="720" w:hanging="720"/>
        <w:rPr>
          <w:rFonts w:ascii="Arial" w:hAnsi="Arial" w:cs="Arial"/>
          <w:sz w:val="24"/>
          <w:szCs w:val="24"/>
        </w:rPr>
      </w:pPr>
      <w:r>
        <w:rPr>
          <w:rFonts w:ascii="Arial" w:hAnsi="Arial" w:cs="Arial"/>
          <w:sz w:val="24"/>
          <w:szCs w:val="24"/>
        </w:rPr>
        <w:t>3.1</w:t>
      </w:r>
      <w:r>
        <w:rPr>
          <w:rFonts w:ascii="Arial" w:hAnsi="Arial" w:cs="Arial"/>
          <w:sz w:val="24"/>
          <w:szCs w:val="24"/>
        </w:rPr>
        <w:tab/>
      </w:r>
      <w:r w:rsidR="00120D26">
        <w:rPr>
          <w:rFonts w:ascii="Arial" w:hAnsi="Arial" w:cs="Arial"/>
          <w:sz w:val="24"/>
          <w:szCs w:val="24"/>
        </w:rPr>
        <w:t>It was agreed at the City Deal Executive and Stewardship Board that the Skills and Employment Steering Group should continue to oversee the implementation of the plan and that the group should report to the both the City Deal Executive and the Skills and Employment Board on progress.</w:t>
      </w:r>
    </w:p>
    <w:p w:rsidR="001C4226" w:rsidRDefault="001C4226" w:rsidP="00725DE9">
      <w:pPr>
        <w:ind w:left="720" w:hanging="720"/>
        <w:rPr>
          <w:rFonts w:ascii="Arial" w:hAnsi="Arial" w:cs="Arial"/>
          <w:sz w:val="24"/>
          <w:szCs w:val="24"/>
        </w:rPr>
      </w:pPr>
      <w:r>
        <w:rPr>
          <w:rFonts w:ascii="Arial" w:hAnsi="Arial" w:cs="Arial"/>
          <w:sz w:val="24"/>
          <w:szCs w:val="24"/>
        </w:rPr>
        <w:t>3.2</w:t>
      </w:r>
      <w:r>
        <w:rPr>
          <w:rFonts w:ascii="Arial" w:hAnsi="Arial" w:cs="Arial"/>
          <w:sz w:val="24"/>
          <w:szCs w:val="24"/>
        </w:rPr>
        <w:tab/>
        <w:t>It was also agreed that a simplified version of the implementation plan would be beneficial to enable reporting, with tangible outputs.  This will be the task of the Steering Group.</w:t>
      </w:r>
    </w:p>
    <w:p w:rsidR="00120D26" w:rsidRDefault="001C4226" w:rsidP="00725DE9">
      <w:pPr>
        <w:ind w:left="720" w:hanging="720"/>
        <w:rPr>
          <w:rFonts w:ascii="Arial" w:hAnsi="Arial" w:cs="Arial"/>
          <w:sz w:val="24"/>
          <w:szCs w:val="24"/>
        </w:rPr>
      </w:pPr>
      <w:r>
        <w:rPr>
          <w:rFonts w:ascii="Arial" w:hAnsi="Arial" w:cs="Arial"/>
          <w:sz w:val="24"/>
          <w:szCs w:val="24"/>
        </w:rPr>
        <w:t>3.3</w:t>
      </w:r>
      <w:r w:rsidR="00BC0E9E">
        <w:rPr>
          <w:rFonts w:ascii="Arial" w:hAnsi="Arial" w:cs="Arial"/>
          <w:sz w:val="24"/>
          <w:szCs w:val="24"/>
        </w:rPr>
        <w:tab/>
      </w:r>
      <w:r w:rsidR="00120D26">
        <w:rPr>
          <w:rFonts w:ascii="Arial" w:hAnsi="Arial" w:cs="Arial"/>
          <w:sz w:val="24"/>
          <w:szCs w:val="24"/>
        </w:rPr>
        <w:t>The Steering Group is made up of representatives from Preston's College, Runshaw College, Training 2000, Preston City Council, South Ribble Borough Council and the LEP</w:t>
      </w:r>
      <w:r w:rsidR="00C14F7B">
        <w:rPr>
          <w:rFonts w:ascii="Arial" w:hAnsi="Arial" w:cs="Arial"/>
          <w:sz w:val="24"/>
          <w:szCs w:val="24"/>
        </w:rPr>
        <w:t xml:space="preserve"> / Lancashire Skills Hub, and will be</w:t>
      </w:r>
      <w:r w:rsidR="00120D26">
        <w:rPr>
          <w:rFonts w:ascii="Arial" w:hAnsi="Arial" w:cs="Arial"/>
          <w:sz w:val="24"/>
          <w:szCs w:val="24"/>
        </w:rPr>
        <w:t xml:space="preserve"> chaired by Dr Lis Smith from Preston's College.</w:t>
      </w:r>
    </w:p>
    <w:p w:rsidR="00120D26" w:rsidRPr="00120D26" w:rsidRDefault="001C4226" w:rsidP="00725DE9">
      <w:pPr>
        <w:ind w:left="720" w:hanging="720"/>
        <w:rPr>
          <w:rFonts w:ascii="Arial" w:hAnsi="Arial" w:cs="Arial"/>
          <w:sz w:val="24"/>
          <w:szCs w:val="24"/>
        </w:rPr>
      </w:pPr>
      <w:r>
        <w:rPr>
          <w:rFonts w:ascii="Arial" w:hAnsi="Arial" w:cs="Arial"/>
          <w:sz w:val="24"/>
          <w:szCs w:val="24"/>
        </w:rPr>
        <w:t>3.4</w:t>
      </w:r>
      <w:r w:rsidR="00BC0E9E">
        <w:rPr>
          <w:rFonts w:ascii="Arial" w:hAnsi="Arial" w:cs="Arial"/>
          <w:sz w:val="24"/>
          <w:szCs w:val="24"/>
        </w:rPr>
        <w:tab/>
      </w:r>
      <w:r w:rsidR="00120D26" w:rsidRPr="00120D26">
        <w:rPr>
          <w:rFonts w:ascii="Arial" w:hAnsi="Arial" w:cs="Arial"/>
          <w:sz w:val="24"/>
          <w:szCs w:val="24"/>
        </w:rPr>
        <w:t xml:space="preserve">An IAG (Information, Advice </w:t>
      </w:r>
      <w:r w:rsidR="00120D26">
        <w:rPr>
          <w:rFonts w:ascii="Arial" w:hAnsi="Arial" w:cs="Arial"/>
          <w:sz w:val="24"/>
          <w:szCs w:val="24"/>
        </w:rPr>
        <w:t>and Guidance) Taskforce of operational people has been</w:t>
      </w:r>
      <w:r w:rsidR="00120D26" w:rsidRPr="00120D26">
        <w:rPr>
          <w:rFonts w:ascii="Arial" w:hAnsi="Arial" w:cs="Arial"/>
          <w:sz w:val="24"/>
          <w:szCs w:val="24"/>
        </w:rPr>
        <w:t xml:space="preserve"> launched, bringing together </w:t>
      </w:r>
      <w:r w:rsidR="00140E1D">
        <w:rPr>
          <w:rFonts w:ascii="Arial" w:hAnsi="Arial" w:cs="Arial"/>
          <w:sz w:val="24"/>
          <w:szCs w:val="24"/>
        </w:rPr>
        <w:t xml:space="preserve">the National Careers Service (NCS) </w:t>
      </w:r>
      <w:r w:rsidR="00120D26" w:rsidRPr="00120D26">
        <w:rPr>
          <w:rFonts w:ascii="Arial" w:hAnsi="Arial" w:cs="Arial"/>
          <w:sz w:val="24"/>
          <w:szCs w:val="24"/>
        </w:rPr>
        <w:t>Preston's College, Runshaw College, UCLan, Calico and South Ribble Borough Council to promote construction opportunities to young people.</w:t>
      </w:r>
      <w:r w:rsidR="00120D26" w:rsidRPr="00120D26">
        <w:rPr>
          <w:rFonts w:ascii="Arial" w:hAnsi="Arial" w:cs="Arial"/>
          <w:sz w:val="24"/>
          <w:szCs w:val="24"/>
        </w:rPr>
        <w:tab/>
      </w:r>
    </w:p>
    <w:p w:rsidR="00120D26" w:rsidRDefault="00BC0E9E" w:rsidP="0023783E">
      <w:pPr>
        <w:rPr>
          <w:rFonts w:ascii="Arial" w:hAnsi="Arial" w:cs="Arial"/>
          <w:b/>
          <w:sz w:val="24"/>
          <w:szCs w:val="24"/>
        </w:rPr>
      </w:pPr>
      <w:r>
        <w:rPr>
          <w:rFonts w:ascii="Arial" w:hAnsi="Arial" w:cs="Arial"/>
          <w:b/>
          <w:sz w:val="24"/>
          <w:szCs w:val="24"/>
        </w:rPr>
        <w:t>4.</w:t>
      </w:r>
      <w:r>
        <w:rPr>
          <w:rFonts w:ascii="Arial" w:hAnsi="Arial" w:cs="Arial"/>
          <w:b/>
          <w:sz w:val="24"/>
          <w:szCs w:val="24"/>
        </w:rPr>
        <w:tab/>
      </w:r>
      <w:r w:rsidR="00120D26">
        <w:rPr>
          <w:rFonts w:ascii="Arial" w:hAnsi="Arial" w:cs="Arial"/>
          <w:b/>
          <w:sz w:val="24"/>
          <w:szCs w:val="24"/>
        </w:rPr>
        <w:t>Recommendation</w:t>
      </w:r>
    </w:p>
    <w:p w:rsidR="00994C6C" w:rsidRPr="00994C6C" w:rsidRDefault="00994C6C" w:rsidP="0023783E">
      <w:pPr>
        <w:rPr>
          <w:rFonts w:ascii="Arial" w:hAnsi="Arial" w:cs="Arial"/>
          <w:sz w:val="24"/>
          <w:szCs w:val="24"/>
        </w:rPr>
      </w:pPr>
      <w:r>
        <w:rPr>
          <w:rFonts w:ascii="Arial" w:hAnsi="Arial" w:cs="Arial"/>
          <w:b/>
          <w:sz w:val="24"/>
          <w:szCs w:val="24"/>
        </w:rPr>
        <w:tab/>
      </w:r>
      <w:r>
        <w:rPr>
          <w:rFonts w:ascii="Arial" w:hAnsi="Arial" w:cs="Arial"/>
          <w:sz w:val="24"/>
          <w:szCs w:val="24"/>
        </w:rPr>
        <w:t>The Skills and Employment Board are asked to:</w:t>
      </w:r>
    </w:p>
    <w:p w:rsidR="00120D26" w:rsidRDefault="00BC0E9E" w:rsidP="00725DE9">
      <w:pPr>
        <w:ind w:left="720" w:hanging="720"/>
        <w:rPr>
          <w:rFonts w:ascii="Arial" w:hAnsi="Arial" w:cs="Arial"/>
          <w:sz w:val="24"/>
          <w:szCs w:val="24"/>
        </w:rPr>
      </w:pPr>
      <w:r>
        <w:rPr>
          <w:rFonts w:ascii="Arial" w:hAnsi="Arial" w:cs="Arial"/>
          <w:sz w:val="24"/>
          <w:szCs w:val="24"/>
        </w:rPr>
        <w:t>4.1</w:t>
      </w:r>
      <w:r>
        <w:rPr>
          <w:rFonts w:ascii="Arial" w:hAnsi="Arial" w:cs="Arial"/>
          <w:sz w:val="24"/>
          <w:szCs w:val="24"/>
        </w:rPr>
        <w:tab/>
      </w:r>
      <w:r w:rsidR="00994C6C">
        <w:rPr>
          <w:rFonts w:ascii="Arial" w:hAnsi="Arial" w:cs="Arial"/>
          <w:sz w:val="24"/>
          <w:szCs w:val="24"/>
        </w:rPr>
        <w:t>Note</w:t>
      </w:r>
      <w:r w:rsidR="00120D26">
        <w:rPr>
          <w:rFonts w:ascii="Arial" w:hAnsi="Arial" w:cs="Arial"/>
          <w:sz w:val="24"/>
          <w:szCs w:val="24"/>
        </w:rPr>
        <w:t xml:space="preserve"> the reports and actions resulting from the City Deal skills and employment study.</w:t>
      </w:r>
    </w:p>
    <w:p w:rsidR="00D73BD0" w:rsidRDefault="00C14F7B" w:rsidP="00994C6C">
      <w:pPr>
        <w:ind w:left="720" w:hanging="720"/>
        <w:rPr>
          <w:rFonts w:ascii="Arial" w:hAnsi="Arial" w:cs="Arial"/>
          <w:sz w:val="24"/>
          <w:szCs w:val="24"/>
        </w:rPr>
      </w:pPr>
      <w:r>
        <w:rPr>
          <w:rFonts w:ascii="Arial" w:hAnsi="Arial" w:cs="Arial"/>
          <w:sz w:val="24"/>
          <w:szCs w:val="24"/>
        </w:rPr>
        <w:t>4.2</w:t>
      </w:r>
      <w:r>
        <w:rPr>
          <w:rFonts w:ascii="Arial" w:hAnsi="Arial" w:cs="Arial"/>
          <w:sz w:val="24"/>
          <w:szCs w:val="24"/>
        </w:rPr>
        <w:tab/>
      </w:r>
      <w:r w:rsidR="00994C6C">
        <w:rPr>
          <w:rFonts w:ascii="Arial" w:hAnsi="Arial" w:cs="Arial"/>
          <w:sz w:val="24"/>
          <w:szCs w:val="24"/>
        </w:rPr>
        <w:t>Support</w:t>
      </w:r>
      <w:r>
        <w:rPr>
          <w:rFonts w:ascii="Arial" w:hAnsi="Arial" w:cs="Arial"/>
          <w:sz w:val="24"/>
          <w:szCs w:val="24"/>
        </w:rPr>
        <w:t xml:space="preserve"> the recommendation from the City Deal Executive and Stewardship Board in relation to the Skills and Employment Steering Group continuing, and report</w:t>
      </w:r>
      <w:r w:rsidR="001C4226">
        <w:rPr>
          <w:rFonts w:ascii="Arial" w:hAnsi="Arial" w:cs="Arial"/>
          <w:sz w:val="24"/>
          <w:szCs w:val="24"/>
        </w:rPr>
        <w:t>ing</w:t>
      </w:r>
      <w:r>
        <w:rPr>
          <w:rFonts w:ascii="Arial" w:hAnsi="Arial" w:cs="Arial"/>
          <w:sz w:val="24"/>
          <w:szCs w:val="24"/>
        </w:rPr>
        <w:t xml:space="preserve"> progress to both the City Deal Executive and the Skills and Employment Board.</w:t>
      </w:r>
      <w:bookmarkStart w:id="0" w:name="_GoBack"/>
      <w:bookmarkEnd w:id="0"/>
    </w:p>
    <w:sectPr w:rsidR="00D73BD0" w:rsidSect="00297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D4" w:rsidRDefault="00EA24D4" w:rsidP="006477C4">
      <w:pPr>
        <w:spacing w:after="0" w:line="240" w:lineRule="auto"/>
      </w:pPr>
      <w:r>
        <w:separator/>
      </w:r>
    </w:p>
  </w:endnote>
  <w:endnote w:type="continuationSeparator" w:id="0">
    <w:p w:rsidR="00EA24D4" w:rsidRDefault="00EA24D4"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D4" w:rsidRDefault="00EA24D4" w:rsidP="006477C4">
      <w:pPr>
        <w:spacing w:after="0" w:line="240" w:lineRule="auto"/>
      </w:pPr>
      <w:r>
        <w:separator/>
      </w:r>
    </w:p>
  </w:footnote>
  <w:footnote w:type="continuationSeparator" w:id="0">
    <w:p w:rsidR="00EA24D4" w:rsidRDefault="00EA24D4"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E9D2C360"/>
    <w:lvl w:ilvl="0">
      <w:start w:val="1"/>
      <w:numFmt w:val="decimal"/>
      <w:lvlText w:val="%1"/>
      <w:lvlJc w:val="left"/>
      <w:pPr>
        <w:ind w:left="720" w:hanging="720"/>
      </w:pPr>
      <w:rPr>
        <w:rFonts w:ascii="Arial" w:hAnsi="Arial" w:cs="Arial" w:hint="default"/>
        <w:sz w:val="24"/>
      </w:rPr>
    </w:lvl>
    <w:lvl w:ilvl="1">
      <w:start w:val="1"/>
      <w:numFmt w:val="decimal"/>
      <w:lvlText w:val="%1.%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9687D"/>
    <w:multiLevelType w:val="multilevel"/>
    <w:tmpl w:val="AB86C79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1F51A6"/>
    <w:multiLevelType w:val="multilevel"/>
    <w:tmpl w:val="D564F5C8"/>
    <w:numStyleLink w:val="Style1"/>
  </w:abstractNum>
  <w:abstractNum w:abstractNumId="6"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A64EEF"/>
    <w:multiLevelType w:val="hybridMultilevel"/>
    <w:tmpl w:val="C36812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1D3F8C"/>
    <w:multiLevelType w:val="multilevel"/>
    <w:tmpl w:val="5B3687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84036D"/>
    <w:multiLevelType w:val="multilevel"/>
    <w:tmpl w:val="54DAA9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B2F7254"/>
    <w:multiLevelType w:val="multilevel"/>
    <w:tmpl w:val="90D498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72A0B58"/>
    <w:multiLevelType w:val="hybridMultilevel"/>
    <w:tmpl w:val="C264F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7D4D6D"/>
    <w:multiLevelType w:val="hybridMultilevel"/>
    <w:tmpl w:val="45A68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9"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163304A"/>
    <w:multiLevelType w:val="multilevel"/>
    <w:tmpl w:val="D564F5C8"/>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17534F"/>
    <w:multiLevelType w:val="hybridMultilevel"/>
    <w:tmpl w:val="C36812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F8C7359"/>
    <w:multiLevelType w:val="hybridMultilevel"/>
    <w:tmpl w:val="0C06B8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5A735D"/>
    <w:multiLevelType w:val="multilevel"/>
    <w:tmpl w:val="D564F5C8"/>
    <w:numStyleLink w:val="Style1"/>
  </w:abstractNum>
  <w:abstractNum w:abstractNumId="28"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936E80"/>
    <w:multiLevelType w:val="hybridMultilevel"/>
    <w:tmpl w:val="C15A1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AD41C6A"/>
    <w:multiLevelType w:val="hybridMultilevel"/>
    <w:tmpl w:val="7ED07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305001"/>
    <w:multiLevelType w:val="hybridMultilevel"/>
    <w:tmpl w:val="93768E10"/>
    <w:lvl w:ilvl="0" w:tplc="8C763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BA57987"/>
    <w:multiLevelType w:val="multilevel"/>
    <w:tmpl w:val="070CD11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532A13"/>
    <w:multiLevelType w:val="hybridMultilevel"/>
    <w:tmpl w:val="9412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C36B45"/>
    <w:multiLevelType w:val="multilevel"/>
    <w:tmpl w:val="08365F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8C4947"/>
    <w:multiLevelType w:val="multilevel"/>
    <w:tmpl w:val="D564F5C8"/>
    <w:styleLink w:val="Style1"/>
    <w:lvl w:ilvl="0">
      <w:start w:val="2"/>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F2334DD"/>
    <w:multiLevelType w:val="multilevel"/>
    <w:tmpl w:val="858494E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0"/>
  </w:num>
  <w:num w:numId="5">
    <w:abstractNumId w:val="25"/>
  </w:num>
  <w:num w:numId="6">
    <w:abstractNumId w:val="31"/>
  </w:num>
  <w:num w:numId="7">
    <w:abstractNumId w:val="19"/>
  </w:num>
  <w:num w:numId="8">
    <w:abstractNumId w:val="13"/>
  </w:num>
  <w:num w:numId="9">
    <w:abstractNumId w:val="11"/>
  </w:num>
  <w:num w:numId="10">
    <w:abstractNumId w:val="18"/>
  </w:num>
  <w:num w:numId="11">
    <w:abstractNumId w:val="6"/>
  </w:num>
  <w:num w:numId="12">
    <w:abstractNumId w:val="30"/>
  </w:num>
  <w:num w:numId="13">
    <w:abstractNumId w:val="21"/>
  </w:num>
  <w:num w:numId="14">
    <w:abstractNumId w:val="24"/>
  </w:num>
  <w:num w:numId="15">
    <w:abstractNumId w:val="23"/>
  </w:num>
  <w:num w:numId="16">
    <w:abstractNumId w:val="3"/>
  </w:num>
  <w:num w:numId="17">
    <w:abstractNumId w:val="1"/>
  </w:num>
  <w:num w:numId="18">
    <w:abstractNumId w:val="16"/>
  </w:num>
  <w:num w:numId="19">
    <w:abstractNumId w:val="40"/>
  </w:num>
  <w:num w:numId="20">
    <w:abstractNumId w:val="39"/>
  </w:num>
  <w:num w:numId="21">
    <w:abstractNumId w:val="36"/>
  </w:num>
  <w:num w:numId="22">
    <w:abstractNumId w:val="10"/>
  </w:num>
  <w:num w:numId="23">
    <w:abstractNumId w:val="38"/>
  </w:num>
  <w:num w:numId="24">
    <w:abstractNumId w:val="33"/>
  </w:num>
  <w:num w:numId="25">
    <w:abstractNumId w:val="35"/>
  </w:num>
  <w:num w:numId="26">
    <w:abstractNumId w:val="28"/>
  </w:num>
  <w:num w:numId="27">
    <w:abstractNumId w:val="29"/>
  </w:num>
  <w:num w:numId="28">
    <w:abstractNumId w:val="37"/>
  </w:num>
  <w:num w:numId="29">
    <w:abstractNumId w:val="22"/>
  </w:num>
  <w:num w:numId="30">
    <w:abstractNumId w:val="26"/>
  </w:num>
  <w:num w:numId="31">
    <w:abstractNumId w:val="7"/>
  </w:num>
  <w:num w:numId="32">
    <w:abstractNumId w:val="32"/>
  </w:num>
  <w:num w:numId="33">
    <w:abstractNumId w:val="27"/>
  </w:num>
  <w:num w:numId="34">
    <w:abstractNumId w:val="17"/>
  </w:num>
  <w:num w:numId="35">
    <w:abstractNumId w:val="20"/>
  </w:num>
  <w:num w:numId="36">
    <w:abstractNumId w:val="41"/>
  </w:num>
  <w:num w:numId="37">
    <w:abstractNumId w:val="5"/>
  </w:num>
  <w:num w:numId="38">
    <w:abstractNumId w:val="42"/>
  </w:num>
  <w:num w:numId="39">
    <w:abstractNumId w:val="2"/>
  </w:num>
  <w:num w:numId="40">
    <w:abstractNumId w:val="12"/>
  </w:num>
  <w:num w:numId="41">
    <w:abstractNumId w:val="8"/>
  </w:num>
  <w:num w:numId="42">
    <w:abstractNumId w:val="34"/>
  </w:num>
  <w:num w:numId="43">
    <w:abstractNumId w:val="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7C12"/>
    <w:rsid w:val="000254A5"/>
    <w:rsid w:val="000A7A6F"/>
    <w:rsid w:val="000B7BD4"/>
    <w:rsid w:val="000C2AEF"/>
    <w:rsid w:val="000D572C"/>
    <w:rsid w:val="000E4983"/>
    <w:rsid w:val="000F55D2"/>
    <w:rsid w:val="00102C01"/>
    <w:rsid w:val="00112813"/>
    <w:rsid w:val="001155CF"/>
    <w:rsid w:val="00117230"/>
    <w:rsid w:val="00120D26"/>
    <w:rsid w:val="00121CC5"/>
    <w:rsid w:val="0012607D"/>
    <w:rsid w:val="00140E1D"/>
    <w:rsid w:val="001503EA"/>
    <w:rsid w:val="0015645A"/>
    <w:rsid w:val="00161D32"/>
    <w:rsid w:val="00163EDB"/>
    <w:rsid w:val="00166620"/>
    <w:rsid w:val="00173540"/>
    <w:rsid w:val="00194045"/>
    <w:rsid w:val="001B02CA"/>
    <w:rsid w:val="001B0D88"/>
    <w:rsid w:val="001B2600"/>
    <w:rsid w:val="001C4226"/>
    <w:rsid w:val="001E1342"/>
    <w:rsid w:val="001E4892"/>
    <w:rsid w:val="001E7FEF"/>
    <w:rsid w:val="001F3177"/>
    <w:rsid w:val="001F5A60"/>
    <w:rsid w:val="0020536D"/>
    <w:rsid w:val="00215F04"/>
    <w:rsid w:val="00233FA4"/>
    <w:rsid w:val="00234929"/>
    <w:rsid w:val="0023783E"/>
    <w:rsid w:val="0024417E"/>
    <w:rsid w:val="00247869"/>
    <w:rsid w:val="0025367C"/>
    <w:rsid w:val="00265248"/>
    <w:rsid w:val="002774CB"/>
    <w:rsid w:val="00297392"/>
    <w:rsid w:val="002A4FD8"/>
    <w:rsid w:val="002C6430"/>
    <w:rsid w:val="002C709B"/>
    <w:rsid w:val="002E182A"/>
    <w:rsid w:val="00300817"/>
    <w:rsid w:val="00346B6C"/>
    <w:rsid w:val="00357B5A"/>
    <w:rsid w:val="00365CCD"/>
    <w:rsid w:val="00393780"/>
    <w:rsid w:val="003A4D67"/>
    <w:rsid w:val="003B62BA"/>
    <w:rsid w:val="003D1FB5"/>
    <w:rsid w:val="003D2896"/>
    <w:rsid w:val="003D536C"/>
    <w:rsid w:val="003E041B"/>
    <w:rsid w:val="003E74BB"/>
    <w:rsid w:val="00427B3B"/>
    <w:rsid w:val="0044305B"/>
    <w:rsid w:val="004701E6"/>
    <w:rsid w:val="00472685"/>
    <w:rsid w:val="004A61F7"/>
    <w:rsid w:val="004B38BB"/>
    <w:rsid w:val="004E5BB0"/>
    <w:rsid w:val="004F4629"/>
    <w:rsid w:val="00507C0C"/>
    <w:rsid w:val="00541AD1"/>
    <w:rsid w:val="00575253"/>
    <w:rsid w:val="005774B5"/>
    <w:rsid w:val="005934CB"/>
    <w:rsid w:val="005B39E7"/>
    <w:rsid w:val="005D3F2F"/>
    <w:rsid w:val="005D48BA"/>
    <w:rsid w:val="005E2CDA"/>
    <w:rsid w:val="006053FD"/>
    <w:rsid w:val="00614A0B"/>
    <w:rsid w:val="00620C03"/>
    <w:rsid w:val="00641BAD"/>
    <w:rsid w:val="006477C4"/>
    <w:rsid w:val="006735B1"/>
    <w:rsid w:val="00691DAE"/>
    <w:rsid w:val="00696192"/>
    <w:rsid w:val="006C5342"/>
    <w:rsid w:val="006D204A"/>
    <w:rsid w:val="006D23C3"/>
    <w:rsid w:val="006D7D1C"/>
    <w:rsid w:val="006E1F95"/>
    <w:rsid w:val="00725DE9"/>
    <w:rsid w:val="00730188"/>
    <w:rsid w:val="00731A30"/>
    <w:rsid w:val="0073681F"/>
    <w:rsid w:val="00747983"/>
    <w:rsid w:val="00754E33"/>
    <w:rsid w:val="00767F03"/>
    <w:rsid w:val="007B7562"/>
    <w:rsid w:val="007C0CDC"/>
    <w:rsid w:val="007C408E"/>
    <w:rsid w:val="007C47E3"/>
    <w:rsid w:val="007D133B"/>
    <w:rsid w:val="00804BBB"/>
    <w:rsid w:val="00816D1B"/>
    <w:rsid w:val="00821950"/>
    <w:rsid w:val="00833912"/>
    <w:rsid w:val="008625D2"/>
    <w:rsid w:val="008749CA"/>
    <w:rsid w:val="00875E06"/>
    <w:rsid w:val="008C114E"/>
    <w:rsid w:val="008C2291"/>
    <w:rsid w:val="008C6CB5"/>
    <w:rsid w:val="008E1F86"/>
    <w:rsid w:val="00957D59"/>
    <w:rsid w:val="00962ACE"/>
    <w:rsid w:val="00966322"/>
    <w:rsid w:val="009663A0"/>
    <w:rsid w:val="00967F3B"/>
    <w:rsid w:val="00976953"/>
    <w:rsid w:val="0098784A"/>
    <w:rsid w:val="00987910"/>
    <w:rsid w:val="00991CA9"/>
    <w:rsid w:val="00994C6C"/>
    <w:rsid w:val="009B477F"/>
    <w:rsid w:val="009C03C1"/>
    <w:rsid w:val="009D6775"/>
    <w:rsid w:val="00A0008A"/>
    <w:rsid w:val="00A24CEC"/>
    <w:rsid w:val="00A3299F"/>
    <w:rsid w:val="00A55247"/>
    <w:rsid w:val="00A60435"/>
    <w:rsid w:val="00A63748"/>
    <w:rsid w:val="00A72B27"/>
    <w:rsid w:val="00AA2065"/>
    <w:rsid w:val="00AA29F6"/>
    <w:rsid w:val="00AB0891"/>
    <w:rsid w:val="00AC6049"/>
    <w:rsid w:val="00AD6591"/>
    <w:rsid w:val="00B300C2"/>
    <w:rsid w:val="00B31AEE"/>
    <w:rsid w:val="00B35ED9"/>
    <w:rsid w:val="00B600A9"/>
    <w:rsid w:val="00B60C2B"/>
    <w:rsid w:val="00B84A95"/>
    <w:rsid w:val="00BA1236"/>
    <w:rsid w:val="00BC0E9E"/>
    <w:rsid w:val="00BD2464"/>
    <w:rsid w:val="00BD5D30"/>
    <w:rsid w:val="00BF02EC"/>
    <w:rsid w:val="00C0787F"/>
    <w:rsid w:val="00C1158E"/>
    <w:rsid w:val="00C14F7B"/>
    <w:rsid w:val="00C2549F"/>
    <w:rsid w:val="00C26D43"/>
    <w:rsid w:val="00CB45E8"/>
    <w:rsid w:val="00CE1056"/>
    <w:rsid w:val="00CE7969"/>
    <w:rsid w:val="00CF0167"/>
    <w:rsid w:val="00CF08BE"/>
    <w:rsid w:val="00CF7738"/>
    <w:rsid w:val="00D01054"/>
    <w:rsid w:val="00D018A9"/>
    <w:rsid w:val="00D12C96"/>
    <w:rsid w:val="00D15003"/>
    <w:rsid w:val="00D20466"/>
    <w:rsid w:val="00D310BF"/>
    <w:rsid w:val="00D44F67"/>
    <w:rsid w:val="00D73BD0"/>
    <w:rsid w:val="00D77F80"/>
    <w:rsid w:val="00DA38B8"/>
    <w:rsid w:val="00DC12F3"/>
    <w:rsid w:val="00DC7B3C"/>
    <w:rsid w:val="00DD048C"/>
    <w:rsid w:val="00DD0DCE"/>
    <w:rsid w:val="00DD4184"/>
    <w:rsid w:val="00DE681E"/>
    <w:rsid w:val="00E046B7"/>
    <w:rsid w:val="00E04DC0"/>
    <w:rsid w:val="00E21197"/>
    <w:rsid w:val="00E34A27"/>
    <w:rsid w:val="00E40AB5"/>
    <w:rsid w:val="00E41A63"/>
    <w:rsid w:val="00E45485"/>
    <w:rsid w:val="00E7402A"/>
    <w:rsid w:val="00E97F78"/>
    <w:rsid w:val="00EA24D4"/>
    <w:rsid w:val="00EB4C57"/>
    <w:rsid w:val="00EC6CD4"/>
    <w:rsid w:val="00ED1F15"/>
    <w:rsid w:val="00F11B98"/>
    <w:rsid w:val="00F416F8"/>
    <w:rsid w:val="00F845A5"/>
    <w:rsid w:val="00F86CB6"/>
    <w:rsid w:val="00FA49BD"/>
    <w:rsid w:val="00FB6EBF"/>
    <w:rsid w:val="00FC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53040-B44C-4876-96E1-2DB9E06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3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numbering" w:customStyle="1" w:styleId="Style1">
    <w:name w:val="Style1"/>
    <w:uiPriority w:val="99"/>
    <w:rsid w:val="0023783E"/>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ele.lawty-jone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8E814-E7C3-470F-BAA9-90D97BCD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Milroy, Andy</cp:lastModifiedBy>
  <cp:revision>14</cp:revision>
  <dcterms:created xsi:type="dcterms:W3CDTF">2016-01-20T17:08:00Z</dcterms:created>
  <dcterms:modified xsi:type="dcterms:W3CDTF">2016-01-21T10:53:00Z</dcterms:modified>
</cp:coreProperties>
</file>